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bookmarkEnd w:id="0"/>
    </w:p>
    <w:p>
      <w:pPr>
        <w:spacing w:line="7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张家港市知识产权育鹰计划资助实施细则</w:t>
      </w:r>
    </w:p>
    <w:p>
      <w:pPr>
        <w:spacing w:line="700" w:lineRule="exact"/>
        <w:ind w:firstLine="645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根据《张家港市高质量发展产业扶持政策意见》（张委发〔2019〕41号）和《张家港市知识产权“育鹰”计划行动方案》（张市监〔2020〕50号）文件精神，结合本市实际，特制定以下资助实施细则：</w:t>
      </w:r>
    </w:p>
    <w:p>
      <w:pPr>
        <w:spacing w:line="700" w:lineRule="exact"/>
        <w:ind w:firstLine="645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1.市市场监管局根据企业勾选的申报类型，按照《张家港市知识产权育鹰计划评价指标体系》对其开展相应的绩效评价，根据评分进行排名并按20%、30%的比例确定优秀、良好等次，得分满60分为合格，低于60分为不合格。</w:t>
      </w:r>
    </w:p>
    <w:p>
      <w:pPr>
        <w:spacing w:line="700" w:lineRule="exact"/>
        <w:ind w:firstLine="645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2.“雄鹰”企业被评为优秀等次的一次性资助最高20万元，良好等次的一次性资助最高15万元，合格等次的一次性资助最高10万元。</w:t>
      </w:r>
    </w:p>
    <w:p>
      <w:pPr>
        <w:spacing w:line="700" w:lineRule="exact"/>
        <w:ind w:firstLine="645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3.“雏鹰”企业被评为优秀等次的一次性资助最高10万元，良好等次的一次性资助最高5万元，合格等次的一次性资助最高2万元。</w:t>
      </w:r>
    </w:p>
    <w:p>
      <w:pPr>
        <w:spacing w:line="700" w:lineRule="exact"/>
        <w:ind w:firstLine="645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4.“培育库”企业被评为优秀等次的一次性资助最高1万元，良好等次的一次性资助最高0.5万元，合格等次的一次性资助最高0.2万元。</w:t>
      </w:r>
    </w:p>
    <w:p>
      <w:pPr>
        <w:spacing w:line="700" w:lineRule="exact"/>
        <w:ind w:firstLine="645"/>
      </w:pPr>
      <w:r>
        <w:rPr>
          <w:rFonts w:hint="eastAsia" w:ascii="仿宋_GB2312" w:hAnsi="黑体" w:eastAsia="仿宋_GB2312" w:cs="黑体"/>
          <w:sz w:val="32"/>
          <w:szCs w:val="32"/>
        </w:rPr>
        <w:t>5.上述资助金额最终结合当年度项目经费情况予以确定。</w:t>
      </w:r>
    </w:p>
    <w:sectPr>
      <w:pgSz w:w="11906" w:h="16838"/>
      <w:pgMar w:top="1418" w:right="1588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ZTM0NjM4YjIzNmU4MmNlNjYyOWY1OTlkN2I5NjMifQ=="/>
  </w:docVars>
  <w:rsids>
    <w:rsidRoot w:val="00000000"/>
    <w:rsid w:val="145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2022-08-27T05:05:05Z</dcterms:created>
  <dc:creator>张炜琦</dc:creator>
  <cp:lastModifiedBy>宝妈</cp:lastModifiedBy>
  <dcterms:modified xsi:type="dcterms:W3CDTF">2022-08-27T05:05:32Z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5C363BF5320F4B9692487E054BBF7204</vt:lpwstr>
  </property>
</Properties>
</file>